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66C" w:rsidRPr="004C166C" w:rsidRDefault="004C166C" w:rsidP="004C166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апельсин, яблоко, банан или другой средний фрукт, 10-15 ягод или виноградин, два небольших фрукта (абрикос, слив), 50 г овощного салата, стакан сока (учитывается лишь натуральный сок), столовая ложка сухофруктов, 3 ст. л. отварных овощей.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Ежедневно ребенку следует употреблять молочные продукты. Рекомендуется три порции, одной из которых может быть 30 г сыра, стакан молока, один йогурт.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Сладости и жирные продукты допустимы в рационе школьника, если они не заменяют собой полезную и здоровую пищу, поскольку в печенье, тортах, вафлях, картофеле фри и других подобных продуктах очень мало витаминов и минеральных компонентов.</w:t>
      </w:r>
    </w:p>
    <w:p w:rsidR="004C166C" w:rsidRPr="004C0868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Стоит минимизировать поступление с пищей синтетических пищевых добавок, а также специй.</w:t>
      </w:r>
    </w:p>
    <w:p w:rsidR="006A3933" w:rsidRDefault="004C0868">
      <w:bookmarkStart w:id="0" w:name="_GoBack"/>
      <w:r>
        <w:rPr>
          <w:noProof/>
        </w:rPr>
        <w:drawing>
          <wp:inline distT="0" distB="0" distL="0" distR="0" wp14:anchorId="32EADA24" wp14:editId="27E4E697">
            <wp:extent cx="2782107" cy="2178996"/>
            <wp:effectExtent l="0" t="0" r="0" b="0"/>
            <wp:docPr id="2" name="Рисунок 1" descr="http://static1.repo.aif.ru/1/6c/1165828/f8abd594cde9ec99311b13f1710f35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static1.repo.aif.ru/1/6c/1165828/f8abd594cde9ec99311b13f1710f35af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8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A3933" w:rsidRDefault="006A3933">
      <w:r>
        <w:rPr>
          <w:noProof/>
        </w:rPr>
        <w:lastRenderedPageBreak/>
        <w:drawing>
          <wp:inline distT="0" distB="0" distL="0" distR="0" wp14:anchorId="3C2D502E" wp14:editId="42F8E409">
            <wp:extent cx="2773584" cy="1531620"/>
            <wp:effectExtent l="0" t="0" r="0" b="0"/>
            <wp:docPr id="5" name="Рисунок 1" descr="https://ds01.infourok.ru/uploads/ex/0100/0000762f-260c44d8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ds01.infourok.ru/uploads/ex/0100/0000762f-260c44d8/img9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3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33" w:rsidRPr="00A43D34" w:rsidRDefault="006A3933">
      <w:r w:rsidRPr="00A43D34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194.25pt" o:ole="">
            <v:imagedata r:id="rId9" o:title=""/>
          </v:shape>
          <o:OLEObject Type="Embed" ProgID="PowerPoint.Slide.12" ShapeID="_x0000_i1025" DrawAspect="Content" ObjectID="_1661416312" r:id="rId10"/>
        </w:object>
      </w:r>
    </w:p>
    <w:p w:rsidR="004C0868" w:rsidRDefault="004C0868"/>
    <w:p w:rsidR="0051127F" w:rsidRDefault="004C0868">
      <w:r w:rsidRPr="00A71D52">
        <w:object w:dxaOrig="7199" w:dyaOrig="5399">
          <v:shape id="_x0000_i1026" type="#_x0000_t75" style="width:210.75pt;height:90.75pt" o:ole="">
            <v:imagedata r:id="rId11" o:title=""/>
          </v:shape>
          <o:OLEObject Type="Embed" ProgID="PowerPoint.Slide.12" ShapeID="_x0000_i1026" DrawAspect="Content" ObjectID="_1661416313" r:id="rId12"/>
        </w:object>
      </w:r>
    </w:p>
    <w:p w:rsidR="0051127F" w:rsidRPr="004C166C" w:rsidRDefault="0051127F" w:rsidP="006A3933">
      <w:pPr>
        <w:jc w:val="center"/>
      </w:pPr>
      <w:r w:rsidRPr="00E21FE2">
        <w:rPr>
          <w:rFonts w:ascii="Arial Narrow" w:eastAsia="Times New Roman" w:hAnsi="Arial Narrow" w:cs="Arial"/>
          <w:b/>
          <w:sz w:val="20"/>
          <w:szCs w:val="20"/>
        </w:rPr>
        <w:lastRenderedPageBreak/>
        <w:t>Министерство здравоохранения Республики Беларусь</w:t>
      </w:r>
    </w:p>
    <w:p w:rsidR="0051127F" w:rsidRPr="00704A98" w:rsidRDefault="0051127F" w:rsidP="0051127F">
      <w:pPr>
        <w:shd w:val="clear" w:color="auto" w:fill="FFFFFF"/>
        <w:spacing w:after="120" w:line="240" w:lineRule="auto"/>
        <w:jc w:val="center"/>
        <w:outlineLvl w:val="0"/>
        <w:rPr>
          <w:rFonts w:ascii="Arial" w:eastAsia="Times New Roman" w:hAnsi="Arial" w:cs="Arial"/>
          <w:b/>
          <w:sz w:val="23"/>
          <w:szCs w:val="23"/>
        </w:rPr>
      </w:pPr>
      <w:r w:rsidRPr="00704A98">
        <w:rPr>
          <w:rFonts w:ascii="Arial" w:eastAsia="Times New Roman" w:hAnsi="Arial" w:cs="Arial"/>
          <w:b/>
          <w:sz w:val="23"/>
          <w:szCs w:val="23"/>
        </w:rPr>
        <w:t>УЗ «Несвижская ЦРБ»</w:t>
      </w:r>
    </w:p>
    <w:p w:rsidR="0051127F" w:rsidRDefault="0051127F" w:rsidP="005112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Правильное питание </w:t>
      </w:r>
    </w:p>
    <w:p w:rsidR="0051127F" w:rsidRDefault="0051127F" w:rsidP="0051127F">
      <w:pPr>
        <w:jc w:val="center"/>
        <w:rPr>
          <w:b/>
          <w:sz w:val="28"/>
          <w:szCs w:val="28"/>
        </w:rPr>
      </w:pPr>
      <w:r w:rsidRPr="00301D4F">
        <w:rPr>
          <w:b/>
          <w:sz w:val="28"/>
          <w:szCs w:val="28"/>
        </w:rPr>
        <w:t>школьников.</w:t>
      </w:r>
    </w:p>
    <w:p w:rsidR="0051127F" w:rsidRDefault="0051127F" w:rsidP="0051127F">
      <w:pPr>
        <w:jc w:val="center"/>
      </w:pPr>
      <w:r>
        <w:rPr>
          <w:noProof/>
        </w:rPr>
        <w:drawing>
          <wp:inline distT="0" distB="0" distL="0" distR="0">
            <wp:extent cx="2782516" cy="1916349"/>
            <wp:effectExtent l="19050" t="0" r="0" b="0"/>
            <wp:docPr id="1" name="Рисунок 1" descr="https://ds05.infourok.ru/uploads/ex/1249/00098828-b01751b6/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49/00098828-b01751b6/3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1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68" w:rsidRDefault="00D55BD5" w:rsidP="00D55BD5">
      <w:pPr>
        <w:jc w:val="both"/>
      </w:pPr>
      <w:r>
        <w:t xml:space="preserve">    Каждый</w:t>
      </w:r>
      <w:r w:rsidR="005D02C0">
        <w:t xml:space="preserve"> </w:t>
      </w:r>
      <w:r>
        <w:t>человек,ребёнок или взрослый,должны в жизни выпонять</w:t>
      </w:r>
      <w:r>
        <w:rPr>
          <w:b/>
          <w:bCs/>
        </w:rPr>
        <w:t xml:space="preserve">5 законов рационального </w:t>
      </w:r>
      <w:r w:rsidRPr="00D55BD5">
        <w:rPr>
          <w:b/>
          <w:bCs/>
        </w:rPr>
        <w:t>питания</w:t>
      </w:r>
      <w:r>
        <w:t>:1.</w:t>
      </w:r>
      <w:r w:rsidRPr="00D55BD5">
        <w:rPr>
          <w:u w:val="single"/>
        </w:rPr>
        <w:t xml:space="preserve">Закон энергетической адекватности. </w:t>
      </w:r>
      <w:r w:rsidRPr="00D55BD5">
        <w:t xml:space="preserve">Потребление энергии с пищей в течение суток должно быть равно расходу этой энергии. </w:t>
      </w:r>
      <w:r w:rsidRPr="00D55BD5">
        <w:rPr>
          <w:u w:val="single"/>
        </w:rPr>
        <w:t xml:space="preserve">2. Закон пластической адекватности. </w:t>
      </w:r>
      <w:r w:rsidRPr="00D55BD5">
        <w:t xml:space="preserve">В питании каждого человека должны присутствовать в определенных соотношениях белки, жиры, углеводы, витамины, минеральные вещества, растительные волокна и вода. 3. </w:t>
      </w:r>
      <w:r w:rsidRPr="00D55BD5">
        <w:rPr>
          <w:u w:val="single"/>
        </w:rPr>
        <w:t xml:space="preserve">Закон ферментной адекватности. </w:t>
      </w:r>
      <w:r w:rsidRPr="00D55BD5">
        <w:t xml:space="preserve">Если в организме </w:t>
      </w:r>
      <w:r w:rsidRPr="00D55BD5">
        <w:lastRenderedPageBreak/>
        <w:t xml:space="preserve">отсутствует необходимый набор ферментов, то продукт не будет усваиваться, каким бы идеальным он не был. 4. </w:t>
      </w:r>
      <w:r w:rsidRPr="00D55BD5">
        <w:rPr>
          <w:u w:val="single"/>
        </w:rPr>
        <w:t xml:space="preserve">Закон биотической адекватности питания. </w:t>
      </w:r>
      <w:r w:rsidRPr="00D55BD5">
        <w:t xml:space="preserve">Пища должна быть безвредной и не вносить чуждые для организма вещества, содержать экологически чистые продукты,выращенные по технологиям разумного земледелия. </w:t>
      </w:r>
      <w:r w:rsidRPr="00D55BD5">
        <w:rPr>
          <w:u w:val="single"/>
        </w:rPr>
        <w:t>5. Соблюдение режима приема пищи</w:t>
      </w:r>
      <w:r w:rsidRPr="00D55BD5">
        <w:t>. Режим должен соответствовать Вашим биологическ</w:t>
      </w:r>
      <w:r>
        <w:t>им ритмам и социальным особенн</w:t>
      </w:r>
      <w:r w:rsidRPr="00D55BD5">
        <w:t xml:space="preserve">остям жизни. </w:t>
      </w:r>
      <w:r w:rsidRPr="00D55BD5">
        <w:rPr>
          <w:b/>
          <w:bCs/>
        </w:rPr>
        <w:t>5 уровней обмена веществ и энергии</w:t>
      </w:r>
      <w:r w:rsidRPr="00D55BD5">
        <w:t xml:space="preserve">: (молекулярный,клеточный,тканевой, органный, организменный). </w:t>
      </w:r>
    </w:p>
    <w:p w:rsidR="0051127F" w:rsidRDefault="004C0868" w:rsidP="00D55BD5">
      <w:pPr>
        <w:jc w:val="both"/>
      </w:pPr>
      <w:r>
        <w:t xml:space="preserve">  </w:t>
      </w:r>
      <w:r w:rsidR="00D55BD5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Когда ребенок начинает ходить в школу, требования к его питанию меняются, ведь у школьников довольно большие психологические и умственные нагрузки. К тому же, многие дети посещают спортивные секции. При этом организм продолжает активно расти, поэтому вопросам питания ребенка школьного возраста всегда следует уделять достаточно внимания. Давайте узнаем, какие продукты нужны детям</w:t>
      </w:r>
      <w:r w:rsidR="004C166C"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 w:rsidR="00D55BD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каком объеме их должен употреблять школьник ежедневно и как лучше всего </w:t>
      </w:r>
      <w:r w:rsidR="00D55BD5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строить меню для ребенка этого возраста</w:t>
      </w:r>
    </w:p>
    <w:p w:rsidR="004C166C" w:rsidRPr="004C166C" w:rsidRDefault="004C166C" w:rsidP="004C166C">
      <w:pPr>
        <w:pStyle w:val="2"/>
        <w:shd w:val="clear" w:color="auto" w:fill="FFFFFF"/>
        <w:spacing w:before="230" w:beforeAutospacing="0" w:after="153" w:afterAutospacing="0"/>
        <w:jc w:val="center"/>
        <w:textAlignment w:val="baseline"/>
        <w:rPr>
          <w:rFonts w:ascii="Arial" w:hAnsi="Arial" w:cs="Arial"/>
          <w:color w:val="000000"/>
          <w:sz w:val="34"/>
          <w:szCs w:val="34"/>
        </w:rPr>
      </w:pPr>
      <w:r w:rsidRPr="00A43D34">
        <w:object w:dxaOrig="7199" w:dyaOrig="5399">
          <v:shape id="_x0000_i1027" type="#_x0000_t75" style="width:240pt;height:270.75pt" o:ole="">
            <v:imagedata r:id="rId14" o:title=""/>
          </v:shape>
          <o:OLEObject Type="Embed" ProgID="PowerPoint.Slide.12" ShapeID="_x0000_i1027" DrawAspect="Content" ObjectID="_1661416314" r:id="rId15"/>
        </w:object>
      </w:r>
      <w:r w:rsidRPr="004C166C">
        <w:rPr>
          <w:rFonts w:ascii="Arial" w:hAnsi="Arial" w:cs="Arial"/>
          <w:color w:val="000000"/>
          <w:sz w:val="34"/>
          <w:szCs w:val="34"/>
        </w:rPr>
        <w:t>Принципы здорового питания</w:t>
      </w:r>
      <w:r>
        <w:rPr>
          <w:rFonts w:ascii="Arial" w:hAnsi="Arial" w:cs="Arial"/>
          <w:color w:val="000000"/>
          <w:sz w:val="34"/>
          <w:szCs w:val="34"/>
        </w:rPr>
        <w:t>.</w:t>
      </w:r>
    </w:p>
    <w:p w:rsidR="004C166C" w:rsidRPr="004C166C" w:rsidRDefault="004C166C" w:rsidP="004C166C">
      <w:pPr>
        <w:shd w:val="clear" w:color="auto" w:fill="FFFFFF"/>
        <w:spacing w:before="230" w:after="23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Ребенок старше 7 лет нуждается в сбалансированном здоровом рационе не меньше детей младшего возраста.</w:t>
      </w:r>
    </w:p>
    <w:p w:rsidR="004C166C" w:rsidRPr="004C166C" w:rsidRDefault="004C166C" w:rsidP="004C166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b/>
          <w:bCs/>
          <w:color w:val="000000"/>
          <w:sz w:val="23"/>
        </w:rPr>
        <w:t>Основными нюансами питания детей этого возраста являются такие: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lastRenderedPageBreak/>
        <w:t>В течение дня с пищей должно поступать столько калорий, чтобы покрыть энергозатраты ребенка.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Рацион школьника должен быть сбалансирован по незаменимым и заменимым нутриентам. Для этого рекомендуется его максимально разнообразить.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Важно учитывать индивидуальные особенности организма ребенка.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Минимум 60% белков в рационе ребенка-школьника должно поступать из продуктов животного происхождения.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Количество получаемых с пищей углеводов для школьника должно быть в 4 раза больше, чем количество белка или количество жира.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Быстрые углеводы, представленные в меню ребенка сладостями, должны составлять до 10-20% всех углеводов.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Важно наличие режима приемов пищи, чтобы ребенок питался регулярно.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Рацион школьника должен включать хлеб, картофель, злаки. Мучные изделия для ребенка стоит готовить на муке грубого помола.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Один-два раза в неделю ребенок должен есть рыбу. Также минимум один раз в недельном меню школьника должно быть красное мясо.</w:t>
      </w:r>
    </w:p>
    <w:p w:rsidR="004C166C" w:rsidRPr="004C166C" w:rsidRDefault="004C166C" w:rsidP="004C16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Бобовые ребенку этого возраста рекомендуют есть 1-2 раза в неделю.</w:t>
      </w:r>
    </w:p>
    <w:p w:rsidR="0051127F" w:rsidRDefault="004C166C" w:rsidP="0051127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textAlignment w:val="baseline"/>
      </w:pPr>
      <w:r w:rsidRPr="004C166C">
        <w:rPr>
          <w:rFonts w:ascii="Arial" w:eastAsia="Times New Roman" w:hAnsi="Arial" w:cs="Arial"/>
          <w:color w:val="000000"/>
          <w:sz w:val="23"/>
          <w:szCs w:val="23"/>
        </w:rPr>
        <w:t>Ежедневно в рационе ребенка должно прис</w:t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утствовать пять порций овощей и </w:t>
      </w:r>
      <w:r w:rsidRPr="004C166C">
        <w:rPr>
          <w:rFonts w:ascii="Arial" w:eastAsia="Times New Roman" w:hAnsi="Arial" w:cs="Arial"/>
          <w:color w:val="000000"/>
          <w:sz w:val="23"/>
          <w:szCs w:val="23"/>
        </w:rPr>
        <w:t xml:space="preserve">фруктов. </w:t>
      </w:r>
    </w:p>
    <w:sectPr w:rsidR="0051127F" w:rsidSect="0051127F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35A" w:rsidRDefault="0055735A" w:rsidP="0051127F">
      <w:pPr>
        <w:spacing w:after="0" w:line="240" w:lineRule="auto"/>
      </w:pPr>
      <w:r>
        <w:separator/>
      </w:r>
    </w:p>
  </w:endnote>
  <w:endnote w:type="continuationSeparator" w:id="0">
    <w:p w:rsidR="0055735A" w:rsidRDefault="0055735A" w:rsidP="00511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35A" w:rsidRDefault="0055735A" w:rsidP="0051127F">
      <w:pPr>
        <w:spacing w:after="0" w:line="240" w:lineRule="auto"/>
      </w:pPr>
      <w:r>
        <w:separator/>
      </w:r>
    </w:p>
  </w:footnote>
  <w:footnote w:type="continuationSeparator" w:id="0">
    <w:p w:rsidR="0055735A" w:rsidRDefault="0055735A" w:rsidP="00511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501B1B"/>
    <w:multiLevelType w:val="multilevel"/>
    <w:tmpl w:val="151C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127F"/>
    <w:rsid w:val="00366B38"/>
    <w:rsid w:val="004C0868"/>
    <w:rsid w:val="004C166C"/>
    <w:rsid w:val="0051127F"/>
    <w:rsid w:val="005532ED"/>
    <w:rsid w:val="0055735A"/>
    <w:rsid w:val="005D02C0"/>
    <w:rsid w:val="00652FB7"/>
    <w:rsid w:val="006A3933"/>
    <w:rsid w:val="007D337C"/>
    <w:rsid w:val="00851134"/>
    <w:rsid w:val="00D5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32723D-CE9D-415F-8FF5-CAD313EB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B38"/>
  </w:style>
  <w:style w:type="paragraph" w:styleId="2">
    <w:name w:val="heading 2"/>
    <w:basedOn w:val="a"/>
    <w:link w:val="20"/>
    <w:uiPriority w:val="9"/>
    <w:qFormat/>
    <w:rsid w:val="004C16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2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1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127F"/>
  </w:style>
  <w:style w:type="paragraph" w:styleId="a7">
    <w:name w:val="footer"/>
    <w:basedOn w:val="a"/>
    <w:link w:val="a8"/>
    <w:uiPriority w:val="99"/>
    <w:semiHidden/>
    <w:unhideWhenUsed/>
    <w:rsid w:val="00511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127F"/>
  </w:style>
  <w:style w:type="character" w:customStyle="1" w:styleId="20">
    <w:name w:val="Заголовок 2 Знак"/>
    <w:basedOn w:val="a0"/>
    <w:link w:val="2"/>
    <w:uiPriority w:val="9"/>
    <w:rsid w:val="004C166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semiHidden/>
    <w:unhideWhenUsed/>
    <w:rsid w:val="004C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C16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PowerPoint2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package" Target="embeddings/______Microsoft_PowerPoint3.sldx"/><Relationship Id="rId10" Type="http://schemas.openxmlformats.org/officeDocument/2006/relationships/package" Target="embeddings/______Microsoft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Ивашкевич</dc:creator>
  <cp:keywords/>
  <dc:description/>
  <cp:lastModifiedBy>Efim Lahvich</cp:lastModifiedBy>
  <cp:revision>7</cp:revision>
  <dcterms:created xsi:type="dcterms:W3CDTF">2019-07-24T13:44:00Z</dcterms:created>
  <dcterms:modified xsi:type="dcterms:W3CDTF">2020-09-12T08:45:00Z</dcterms:modified>
</cp:coreProperties>
</file>